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80" w:rsidRDefault="00572280" w:rsidP="00C97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22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5546" cy="9096375"/>
            <wp:effectExtent l="0" t="0" r="0" b="0"/>
            <wp:docPr id="1" name="Рисунок 1" descr="C:\Users\123\Desktop\Матем 10 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Матем 10 Т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243" cy="90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E00A2" w:rsidRPr="00185D85" w:rsidRDefault="004E00A2" w:rsidP="00C97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D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для обучающихся X-XI классов с умственной отсталостью (интеллектуальными нарушениями) (далее – Программа) разработана на основе нормативных документов: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Российской Федерации от 28.09.2020 г. № 28;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- Санитарные правила и нормы СанПиН 1.2.3685-21 «Гигиенические нормативы и требования к обеспечению и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г. № 2;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- Приказ Минпросвещения России от 02.09.2020 № 458 «Об утверждении Порядка приёма на обучение по образовательным программам начального общего, основного общего и среднего общего образования»;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образования, науки и молодёжной политики Республики Коми от 06.02.2019 № 40-п «Об утверждении Порядка организации обучения лиц с ограниченными возможностями здоровья (с различными формами умственной отсталости), в том числе в возрасте старше 18 лет, в общеобразовательных организациях»;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- Приказом Минобразования РФ от 10.04.2002 № 29/2065-п «Об утверждении учебных планов специальных (коррекционных образовательных учреждений для обучающихся, воспитанников с отклонениями в развитии»;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- приказ Минпросвещения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- </w:t>
      </w:r>
      <w:r w:rsidR="000D5044" w:rsidRPr="000D5044">
        <w:rPr>
          <w:rFonts w:ascii="Times New Roman" w:hAnsi="Times New Roman" w:cs="Times New Roman"/>
          <w:sz w:val="24"/>
          <w:szCs w:val="24"/>
        </w:rPr>
        <w:t xml:space="preserve">Положение об адаптированной образовательной </w:t>
      </w:r>
      <w:r w:rsidRPr="000D5044">
        <w:rPr>
          <w:rFonts w:ascii="Times New Roman" w:hAnsi="Times New Roman" w:cs="Times New Roman"/>
          <w:sz w:val="24"/>
          <w:szCs w:val="24"/>
        </w:rPr>
        <w:t>программ</w:t>
      </w:r>
      <w:r w:rsidR="000D5044" w:rsidRPr="000D5044">
        <w:rPr>
          <w:rFonts w:ascii="Times New Roman" w:hAnsi="Times New Roman" w:cs="Times New Roman"/>
          <w:sz w:val="24"/>
          <w:szCs w:val="24"/>
        </w:rPr>
        <w:t>е учебного</w:t>
      </w:r>
      <w:r w:rsidRPr="000D5044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D5044" w:rsidRPr="000D5044">
        <w:rPr>
          <w:rFonts w:ascii="Times New Roman" w:hAnsi="Times New Roman" w:cs="Times New Roman"/>
          <w:sz w:val="24"/>
          <w:szCs w:val="24"/>
        </w:rPr>
        <w:t xml:space="preserve">а </w:t>
      </w:r>
      <w:r w:rsidR="00E63719" w:rsidRPr="00E63719">
        <w:rPr>
          <w:rFonts w:ascii="Times New Roman" w:hAnsi="Times New Roman" w:cs="Times New Roman"/>
          <w:sz w:val="24"/>
          <w:szCs w:val="24"/>
        </w:rPr>
        <w:t xml:space="preserve">ГОУ РК «Специальная (коррекционная) школа-интернат № 14» </w:t>
      </w:r>
      <w:r w:rsidR="00E63719">
        <w:rPr>
          <w:rFonts w:ascii="Times New Roman" w:hAnsi="Times New Roman" w:cs="Times New Roman"/>
          <w:sz w:val="24"/>
          <w:szCs w:val="24"/>
        </w:rPr>
        <w:t>с. Усть-Цильма</w:t>
      </w:r>
      <w:r w:rsidRPr="00C97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Целью обучения математике в X-XI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lastRenderedPageBreak/>
        <w:t xml:space="preserve">Задачи обучения математике на этом этапе получения образования обучающимися с умственной отсталостью (интеллектуальными нарушениями) состоят: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в совершенствовании ранее приобретенных доступных математических знаний, умений и навыков;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в применении математических знаний, умений и навыков для решения </w:t>
      </w:r>
      <w:proofErr w:type="spellStart"/>
      <w:r w:rsidRPr="00C97B39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C97B39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в использовании процесса обучения математике для коррекции недостатков познавательной деятельности и личностных качеств обучающихся. </w:t>
      </w:r>
    </w:p>
    <w:p w:rsidR="00FB575C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C97B39">
        <w:rPr>
          <w:rFonts w:ascii="Times New Roman" w:hAnsi="Times New Roman" w:cs="Times New Roman"/>
          <w:sz w:val="24"/>
          <w:szCs w:val="24"/>
        </w:rPr>
        <w:t xml:space="preserve"> рабочей программы по сравнению с примерной программой. Программа построена на применении проблемно - поисковых методов обучения при ознакомлении обучающихся с элементами экономики. Предполагается освоение обучающимися знаний, непосредственно связанных с жизнью и повседневной хозяйственной практикой человека. Осуществляется теснейшая связь между математикой, экономикой, историей, социально бытовой ориентировкой, профессионально-трудовым обучением.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На уроке необходимо уделять большое внимание не столько запоминанию обучающимися новой информации, сколько пониманию причинно-следственных связей, рассуждениям </w:t>
      </w:r>
      <w:r w:rsidR="007D12FA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D12FA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>щихся.</w:t>
      </w:r>
    </w:p>
    <w:p w:rsidR="004E00A2" w:rsidRPr="00E63719" w:rsidRDefault="00E63719" w:rsidP="00C97B3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6371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r w:rsidR="007D12FA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D12FA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 специальных (коррекционных) общеобразовательных учреждений и предполагает обучение </w:t>
      </w:r>
      <w:r w:rsidR="007D12FA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D12FA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 X-XI классов с углубленной трудовой подготовкой к решению жизненно важных экономических задач и включает программный материал, содержащий доступные для усвоения экономические и математические понятия. Программа направлена на более осознанное овладение </w:t>
      </w:r>
      <w:r w:rsidR="007D12FA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D12FA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щимися профессиональными знаниями и их социализацию.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Задачами курса являются: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об экономике;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выработка адекватных представлений о повседневной экономической ситуации в семье;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обретение навыков анализа конкретных семейных экономических ситуаций;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формирование умений делать экономический выбор, принимать самостоятельные экономические решения в личной жизни, быть «хозяином»;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освоение навыков грамотного потребительского поведения, формирование потребительской культуры.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lastRenderedPageBreak/>
        <w:t xml:space="preserve">Объем программного материала по математике не предполагает наращивания математических сведений в сравнении с уже ранее полученными, а базируется на них. Основной целью курса является формирование у </w:t>
      </w:r>
      <w:r w:rsidR="007D12FA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D12FA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 умений: видеть 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Содержание программного материала построено в соответствии с принципом концентричности. Таким образом, повторность в обучении детей позволяет формировать у них достаточно прочные знания и умения, обеспечивает их применение на практике. Программа определяет деятельность в 2 направлениях: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теоретическая часть;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практическая часть.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Теоретическая часть включает в себя: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первичные экономические понятия;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раскрывает причинно-следственные связи хозяйственной деятельности человека, семьи;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экономические правила грамот</w:t>
      </w:r>
      <w:r w:rsidR="007D12FA" w:rsidRPr="00C97B39">
        <w:rPr>
          <w:rFonts w:ascii="Times New Roman" w:hAnsi="Times New Roman" w:cs="Times New Roman"/>
          <w:sz w:val="24"/>
          <w:szCs w:val="24"/>
        </w:rPr>
        <w:t xml:space="preserve">ного потребительского поведения.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Практическая часть включает в себя: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решение задач на закрепление вводимых экономических понятий;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использование графиков, диаграмм, таблиц, схем; 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анализ полученных данных;</w:t>
      </w:r>
    </w:p>
    <w:p w:rsidR="007D12FA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формирование умений планировать и контролировать свою деятельность; </w:t>
      </w:r>
    </w:p>
    <w:p w:rsidR="004E00A2" w:rsidRPr="00C97B39" w:rsidRDefault="004E00A2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sym w:font="Symbol" w:char="F0BE"/>
      </w:r>
      <w:r w:rsidRPr="00C97B39">
        <w:rPr>
          <w:rFonts w:ascii="Times New Roman" w:hAnsi="Times New Roman" w:cs="Times New Roman"/>
          <w:sz w:val="24"/>
          <w:szCs w:val="24"/>
        </w:rPr>
        <w:t xml:space="preserve"> грамотно выполняют экономические расчеты в жизни.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Учитель предлагает учащимся наиболее насущные жизненные задачи, требующие от человека постоянного принятия решений, выбора. Например, это могут быть задания по проблеме «Планирование расходов семейного бюджета», «Семейные сбережения», «Повременная и сдельная, номинальная и реальная заработная плата», «Социальная защита населения — ее назначение», «Планирование расходов на путешествие», «Как сохранить и приумножить 1000 рублей», «Проблемные ситуации прогнозирования. Что выгоднее: дешевые или дорогие товары долговременного пользования?», «Налоги», «Наследство» и т.д. Создание проблемных ситуаций на уроке направлено на то, чтобы стимулировать </w:t>
      </w:r>
      <w:r w:rsidR="0079485D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9485D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 к размышлениям, научить отбирать и комбинировать информацию для решения предложенной задачи, нахождения ответа. Наиболее целесообразно проблемные </w:t>
      </w:r>
      <w:r w:rsidRPr="00C97B39">
        <w:rPr>
          <w:rFonts w:ascii="Times New Roman" w:hAnsi="Times New Roman" w:cs="Times New Roman"/>
          <w:sz w:val="24"/>
          <w:szCs w:val="24"/>
        </w:rPr>
        <w:lastRenderedPageBreak/>
        <w:t xml:space="preserve">вопросы задавать перед изложением нового материала в целях стимулирования интереса к теме или на этапе обобщения — для проверки осмысления, понимания и уровня усвоения сведений, вновь воспринятыми </w:t>
      </w:r>
      <w:r w:rsidR="0079485D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9485D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щимися на уроке. На уроке необходимо уделять большое внимание не столько запоминанию </w:t>
      </w:r>
      <w:r w:rsidR="0079485D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9485D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щимися новой информации, сколько пониманию </w:t>
      </w:r>
      <w:proofErr w:type="spellStart"/>
      <w:r w:rsidRPr="00C97B39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C97B39">
        <w:rPr>
          <w:rFonts w:ascii="Times New Roman" w:hAnsi="Times New Roman" w:cs="Times New Roman"/>
          <w:sz w:val="24"/>
          <w:szCs w:val="24"/>
        </w:rPr>
        <w:t xml:space="preserve"> связей, рассуждениям </w:t>
      </w:r>
      <w:r w:rsidR="0079485D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9485D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Ведущие приемы, формы, методы и технологии обучения</w:t>
      </w:r>
      <w:r w:rsidRPr="00C97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C97B39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C97B39">
        <w:rPr>
          <w:rFonts w:ascii="Times New Roman" w:hAnsi="Times New Roman" w:cs="Times New Roman"/>
          <w:sz w:val="24"/>
          <w:szCs w:val="24"/>
        </w:rPr>
        <w:t xml:space="preserve">, обеспечивающие реализацию программы: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технология уровневой дифференциации;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технология развивающего обучения;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технология поэтапного формирования умственных действий;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ИКТ – технология;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тестовые технологии;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 игровые технологии;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Pr="00C97B39">
        <w:rPr>
          <w:rFonts w:ascii="Times New Roman" w:hAnsi="Times New Roman" w:cs="Times New Roman"/>
          <w:sz w:val="24"/>
          <w:szCs w:val="24"/>
        </w:rPr>
        <w:t xml:space="preserve"> технология личностно-ориентированного подхода.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Формами</w:t>
      </w:r>
      <w:r w:rsidRPr="00C97B39">
        <w:rPr>
          <w:rFonts w:ascii="Times New Roman" w:hAnsi="Times New Roman" w:cs="Times New Roman"/>
          <w:sz w:val="24"/>
          <w:szCs w:val="24"/>
        </w:rPr>
        <w:t xml:space="preserve"> организации урока являются: фронтальная работа, индивидуальная, групповая работа, дифференцированно-групповая работа, работа в парах (практическая, взаимопроверка), а также самостоятельная работа с дополнительной литературой, работа с натуральными объектами, самостоятельная работа на этапе закрепления изученного материала, самостоятельная практическая работа, самостоятельная контрольная работа.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Pr="00C97B39">
        <w:rPr>
          <w:rFonts w:ascii="Times New Roman" w:hAnsi="Times New Roman" w:cs="Times New Roman"/>
          <w:sz w:val="24"/>
          <w:szCs w:val="24"/>
        </w:rPr>
        <w:t xml:space="preserve">занятий: уроки, самостоятельные работы, практические работы, контрольные работы.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C97B39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учебно-познавательной деятельности: словесные, наглядные, практические; репродуктивные, частично-поисковые, метод проблемного изложения материала; фронтальные, групповые, индивидуальные и др. Учитывая степень обученности </w:t>
      </w:r>
      <w:r w:rsidR="0079485D" w:rsidRPr="00C97B39">
        <w:rPr>
          <w:rFonts w:ascii="Times New Roman" w:hAnsi="Times New Roman" w:cs="Times New Roman"/>
          <w:sz w:val="24"/>
          <w:szCs w:val="24"/>
        </w:rPr>
        <w:t>об</w:t>
      </w:r>
      <w:r w:rsidRPr="00C97B39">
        <w:rPr>
          <w:rFonts w:ascii="Times New Roman" w:hAnsi="Times New Roman" w:cs="Times New Roman"/>
          <w:sz w:val="24"/>
          <w:szCs w:val="24"/>
        </w:rPr>
        <w:t>уча</w:t>
      </w:r>
      <w:r w:rsidR="0079485D" w:rsidRPr="00C97B39">
        <w:rPr>
          <w:rFonts w:ascii="Times New Roman" w:hAnsi="Times New Roman" w:cs="Times New Roman"/>
          <w:sz w:val="24"/>
          <w:szCs w:val="24"/>
        </w:rPr>
        <w:t>ю</w:t>
      </w:r>
      <w:r w:rsidRPr="00C97B39">
        <w:rPr>
          <w:rFonts w:ascii="Times New Roman" w:hAnsi="Times New Roman" w:cs="Times New Roman"/>
          <w:sz w:val="24"/>
          <w:szCs w:val="24"/>
        </w:rPr>
        <w:t xml:space="preserve">щихся, в тематическом плане предлагаются задания различного уровня сложности и творческого характера, предусмотрено повторение учебного материала, самостоятельная работа с учетом индивидуальных особенностей и возможностей детей, дифференцированные задания.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В программе предусмотрена многоуровневая система контроля знаний: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индивидуальный (устный опрос по карточкам, тестирование, математический диктант) на всех этапах работы;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самоконтроль - при введении нового материала;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 взаимоконтроль – в процессе отработки;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рубежный контроль – при проведении самостоятельных работ, тестов, математических диктантов;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lastRenderedPageBreak/>
        <w:t xml:space="preserve"> итоговый контроль – при завершении темы. </w:t>
      </w:r>
    </w:p>
    <w:p w:rsidR="007D12FA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Предусмотрены виды работ, которые позволяют вести контроль над усвоением учебного материала, а именно: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текущий контроль: тематические срезы, тест, устный счёт, самостоятельная работа, проверка домашнего задания и т.д.; 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промежуточный контроль: проверочная работа, самостоятельные и практические работы;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обобщающие уроки по темам; </w:t>
      </w:r>
    </w:p>
    <w:p w:rsidR="0079485D" w:rsidRPr="00C97B39" w:rsidRDefault="007D12FA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итоговый контроль: контрольные работы по окончании каждой четверти и учебного года. </w:t>
      </w:r>
    </w:p>
    <w:p w:rsidR="0079485D" w:rsidRPr="00C97B39" w:rsidRDefault="007D12FA" w:rsidP="00C97B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 </w:t>
      </w:r>
      <w:r w:rsidR="0079485D"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отводится не менее 748 ч из расчета: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2268"/>
        <w:gridCol w:w="2268"/>
      </w:tblGrid>
      <w:tr w:rsidR="0079485D" w:rsidRPr="00C97B39" w:rsidTr="00960FF7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год</w:t>
            </w:r>
          </w:p>
        </w:tc>
      </w:tr>
      <w:tr w:rsidR="0079485D" w:rsidRPr="00C97B39" w:rsidTr="00960FF7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485D" w:rsidRPr="00C97B39" w:rsidRDefault="0079485D" w:rsidP="00C97B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</w:tr>
    </w:tbl>
    <w:p w:rsidR="0079485D" w:rsidRPr="00C97B39" w:rsidRDefault="0079485D" w:rsidP="00C97B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5D" w:rsidRPr="00C97B39" w:rsidRDefault="0079485D" w:rsidP="00C97B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79485D" w:rsidRPr="0079485D" w:rsidRDefault="0079485D" w:rsidP="00C97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 ориентирована на использование </w:t>
      </w:r>
      <w:r w:rsidR="00185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комплекта:</w:t>
      </w:r>
    </w:p>
    <w:p w:rsidR="0079485D" w:rsidRDefault="0079485D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C97B39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Перова М.Н. Математика. Учебник для 9 класса специальных (коррекционных) образовательных учреждений VIII вида: Учебное издание / М.Н. Перова. – М.: Просвещение, 2007. – 222 с.; </w:t>
      </w:r>
    </w:p>
    <w:p w:rsidR="00C97B39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Перова М.Н. Математика. Рабочая тетрадь для учащихся  9 класса специальных (коррекционных) образовательных учреждений VIII вида: Учебное издание / М.Н. Перова,   И. М. Яковлева. – М.: Просвещение, </w:t>
      </w:r>
      <w:proofErr w:type="gramStart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 с.;</w:t>
      </w:r>
    </w:p>
    <w:p w:rsidR="00C97B39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Девяткова Т.А. Социально - бытовая ориентировка в специальных (коррекционных) образовательных учреждениях VIII вида: Пособие для учителя/ Т.А. Девяткова. – М.: ВЛАДОС, 2004.- 304 с.; </w:t>
      </w:r>
    </w:p>
    <w:p w:rsidR="00C97B39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Залялетдинова</w:t>
      </w:r>
      <w:proofErr w:type="spellEnd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Ф.Р. Нестандартные уроки математики в коррекционной школе: 5- 9 классы: Учебно-методическое издание / Ф.Р. </w:t>
      </w:r>
      <w:proofErr w:type="spellStart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Залялетдинова</w:t>
      </w:r>
      <w:proofErr w:type="spellEnd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2007. – 128 с.; </w:t>
      </w:r>
    </w:p>
    <w:p w:rsidR="00C97B39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Колосова Е.Е. Программа и планирование по математике с элементами экономики для учащихся 10-12 классов (I-III курсов) специальных (коррекционных) общеобразовательных учреждений VIII вида / Коррекционная педагогика  - 2006. – № 3. – С. 44 – 59; </w:t>
      </w:r>
    </w:p>
    <w:p w:rsidR="00C97B39" w:rsidRPr="0079485D" w:rsidRDefault="00C97B39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Перова М.Н. Методика преподавания математики в коррекционной школе: Учебник для студентов дефектологических факультетов педвузов/ М.Н. Перова. – М.: </w:t>
      </w:r>
      <w:proofErr w:type="spellStart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C9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2006. – 408 с.;</w:t>
      </w:r>
    </w:p>
    <w:p w:rsidR="0079485D" w:rsidRPr="00C97B39" w:rsidRDefault="0079485D" w:rsidP="00C97B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7B" w:rsidRDefault="00A2147B" w:rsidP="00C9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5D85" w:rsidRDefault="00185D85" w:rsidP="00C9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85D85" w:rsidRDefault="00185D85" w:rsidP="00C9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485D" w:rsidRPr="00185D85" w:rsidRDefault="0079485D" w:rsidP="00C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D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 программы</w:t>
      </w:r>
    </w:p>
    <w:p w:rsidR="0079485D" w:rsidRPr="0079485D" w:rsidRDefault="0079485D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36"/>
        <w:gridCol w:w="4395"/>
        <w:gridCol w:w="1417"/>
        <w:gridCol w:w="1559"/>
      </w:tblGrid>
      <w:tr w:rsidR="0079485D" w:rsidRPr="0079485D" w:rsidTr="00185D85">
        <w:tc>
          <w:tcPr>
            <w:tcW w:w="540" w:type="dxa"/>
            <w:vMerge w:val="restart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компонент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Коррекционный компонент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147B" w:rsidRDefault="0079485D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</w:t>
            </w:r>
          </w:p>
          <w:p w:rsidR="0079485D" w:rsidRPr="0079485D" w:rsidRDefault="0079485D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</w:p>
        </w:tc>
      </w:tr>
      <w:tr w:rsidR="0079485D" w:rsidRPr="0079485D" w:rsidTr="00185D85">
        <w:tc>
          <w:tcPr>
            <w:tcW w:w="540" w:type="dxa"/>
            <w:vMerge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395" w:type="dxa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единицы</w:t>
            </w:r>
          </w:p>
        </w:tc>
        <w:tc>
          <w:tcPr>
            <w:tcW w:w="1417" w:type="dxa"/>
            <w:vMerge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85D" w:rsidRPr="0079485D" w:rsidTr="00A2147B">
        <w:tc>
          <w:tcPr>
            <w:tcW w:w="9747" w:type="dxa"/>
            <w:gridSpan w:val="5"/>
            <w:shd w:val="clear" w:color="auto" w:fill="auto"/>
          </w:tcPr>
          <w:p w:rsidR="0079485D" w:rsidRPr="0079485D" w:rsidRDefault="0079485D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экономику</w:t>
            </w: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экономике. Экономика и математика. Математика вокруг нас.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зрительного восприятия и узнавания, пространственных представлений и ориентации, развитие наглядно-образного и словесно-логического мышления, коррекция памяти, мышления, воображения, внимания через упражнения на развитие познавательных процессов, развитие и коррекция основных мыслительных операций, коррекция слухового восприятия через речь учителя и учеников, коррекция нарушений эмоционал</w:t>
            </w: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ьно-личностной сферы, обогащение словарного запаса, коррекция индивидуальных пробелов в знаниях, умениях, навыках,  формирование навыков правильного толкования математических терминов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Воспитывать: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парах, в команде, - самостоятельность, - интерес к учебе, предмету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-трудолюбие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сопереживать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поддерживать в трудной ситуации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терпимость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толерантное отношение друг к другу</w:t>
            </w: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185D85" w:rsidRPr="0079485D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числа и десятичные дроби. </w:t>
            </w: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сложения и вычитания с  целыми числами и десятичными дробями. Действия умножения и деления с целыми числами и десятичными дробями. Умножение и деление  целых чисел и десятичных дробей на 10,100,1000. Запись мер массы, длины, стоимости десятичными дробями. Умножение и деление целых чисел и десятичных дробей  на двузначное и трехзначное число.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185D85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труда.</w:t>
            </w:r>
          </w:p>
          <w:p w:rsidR="00185D85" w:rsidRPr="0079485D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труда. Совместная производительность труда. Решение составных задач на производительность труда. 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185D85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Проценты. </w:t>
            </w:r>
          </w:p>
          <w:p w:rsidR="00185D85" w:rsidRPr="0079485D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одной и нескольких частей от числа. Проценты в нашей жизни. Нахождение 1% и нескольких процентов от числа. Нахождение числа по одному или нескольким его процентам. Решение составных задач на проценты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185D85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Бюджет. </w:t>
            </w:r>
          </w:p>
          <w:p w:rsidR="00185D85" w:rsidRPr="0079485D" w:rsidRDefault="00185D85" w:rsidP="00A2147B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 Расчет семейного бюджета. Оплата жилищно-коммунальных услуг.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4395" w:type="dxa"/>
            <w:shd w:val="clear" w:color="auto" w:fill="auto"/>
          </w:tcPr>
          <w:p w:rsidR="00185D85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длины. Соотношение мер 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5D85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площади, единицы измерения величины площади,  соотношение и преобразование мер площади. Вычисление площади фигур и помещений. Решение сложных задач на вычисление площадей. Площади занимаемых квартир.</w:t>
            </w:r>
          </w:p>
          <w:p w:rsidR="00185D85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массы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Соотношение мер массы.</w:t>
            </w:r>
          </w:p>
          <w:p w:rsidR="00185D85" w:rsidRDefault="00185D85" w:rsidP="0095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вычисление объема.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мер площади.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5D85" w:rsidRDefault="00185D85" w:rsidP="0095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Соотношение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времени. Понимание и обозначение дробных частей времени: четверть часа= 15 мин., без четверти часа = до… осталось 15 мин, полчаса до…, спустя, после…. Расче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времени.</w:t>
            </w:r>
          </w:p>
          <w:p w:rsidR="00185D85" w:rsidRPr="0079485D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купюры и монеты. Размен и 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обмен купюр и монет.  Заработная плата - цена. Прожиточный минимум и минимальная зарплата. 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C97B39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36" w:type="dxa"/>
            <w:shd w:val="clear" w:color="auto" w:fill="auto"/>
          </w:tcPr>
          <w:p w:rsidR="00185D85" w:rsidRPr="0079485D" w:rsidRDefault="00185D85" w:rsidP="00A2147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дроби. </w:t>
            </w:r>
          </w:p>
        </w:tc>
        <w:tc>
          <w:tcPr>
            <w:tcW w:w="4395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дробей.  Сравнение и преобразование дробей. Все действия с обыкновенными дробями.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85" w:rsidRPr="0079485D" w:rsidTr="00185D85">
        <w:tc>
          <w:tcPr>
            <w:tcW w:w="540" w:type="dxa"/>
            <w:shd w:val="clear" w:color="auto" w:fill="auto"/>
          </w:tcPr>
          <w:p w:rsidR="00185D85" w:rsidRPr="00C97B39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действия с именованными числами. Нахождение 1% и нескольких процентов от числа. Нахождение числа по одному или нескольким его процентам. Решение составных практических задач. </w:t>
            </w:r>
          </w:p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 Решение задач на:  </w:t>
            </w:r>
          </w:p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определение заработной платы при повременной и сдельной оплате труда, при полном и неполном рабочем дне; </w:t>
            </w:r>
          </w:p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% к вкладам, % к кредитам и т. д.; </w:t>
            </w:r>
          </w:p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 % отчислений  от заработной платы  подоходного налога, % в пенсионный фонд и профсоюз. </w:t>
            </w:r>
          </w:p>
          <w:p w:rsidR="00185D85" w:rsidRDefault="00185D85" w:rsidP="00A21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расчетов: </w:t>
            </w:r>
          </w:p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семейного бюджета; 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коммунальных услуг; 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 ремонтных работ; </w:t>
            </w: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 времени.</w:t>
            </w:r>
          </w:p>
        </w:tc>
        <w:tc>
          <w:tcPr>
            <w:tcW w:w="1417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5D85" w:rsidRPr="0079485D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5D" w:rsidRPr="00C97B39" w:rsidRDefault="0079485D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85D" w:rsidRPr="0079485D" w:rsidRDefault="0079485D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5DF" w:rsidRPr="00185D85" w:rsidRDefault="001875DF" w:rsidP="00C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5D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p w:rsidR="001875DF" w:rsidRPr="001875DF" w:rsidRDefault="001875DF" w:rsidP="00C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10"/>
        <w:gridCol w:w="2422"/>
        <w:gridCol w:w="1045"/>
        <w:gridCol w:w="1701"/>
        <w:gridCol w:w="1710"/>
        <w:gridCol w:w="11"/>
        <w:gridCol w:w="1721"/>
      </w:tblGrid>
      <w:tr w:rsidR="001875DF" w:rsidRPr="001875DF" w:rsidTr="000D5044">
        <w:tc>
          <w:tcPr>
            <w:tcW w:w="610" w:type="dxa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45" w:type="dxa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21" w:type="dxa"/>
            <w:gridSpan w:val="2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Темы регионального компонента</w:t>
            </w:r>
          </w:p>
        </w:tc>
        <w:tc>
          <w:tcPr>
            <w:tcW w:w="1721" w:type="dxa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регионального компонента</w:t>
            </w:r>
          </w:p>
        </w:tc>
      </w:tr>
      <w:tr w:rsidR="001875DF" w:rsidRPr="001875DF" w:rsidTr="000D5044">
        <w:tc>
          <w:tcPr>
            <w:tcW w:w="9220" w:type="dxa"/>
            <w:gridSpan w:val="7"/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B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875DF" w:rsidRPr="001875DF" w:rsidTr="000D5044">
        <w:tc>
          <w:tcPr>
            <w:tcW w:w="610" w:type="dxa"/>
          </w:tcPr>
          <w:p w:rsidR="001875DF" w:rsidRPr="001875DF" w:rsidRDefault="001875D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</w:tcPr>
          <w:p w:rsidR="001875DF" w:rsidRPr="001875DF" w:rsidRDefault="0095657E" w:rsidP="001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экономику. </w:t>
            </w:r>
          </w:p>
        </w:tc>
        <w:tc>
          <w:tcPr>
            <w:tcW w:w="1045" w:type="dxa"/>
          </w:tcPr>
          <w:p w:rsidR="001875DF" w:rsidRPr="001875DF" w:rsidRDefault="00D03EAB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875DF" w:rsidRPr="001875DF" w:rsidRDefault="001875D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5DF" w:rsidRPr="001875DF" w:rsidTr="000D5044">
        <w:tc>
          <w:tcPr>
            <w:tcW w:w="610" w:type="dxa"/>
          </w:tcPr>
          <w:p w:rsidR="001875DF" w:rsidRPr="001875DF" w:rsidRDefault="001875D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2" w:type="dxa"/>
          </w:tcPr>
          <w:p w:rsidR="001875DF" w:rsidRPr="001875DF" w:rsidRDefault="0095657E" w:rsidP="001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Целые числа и десятичные дроби. </w:t>
            </w:r>
          </w:p>
        </w:tc>
        <w:tc>
          <w:tcPr>
            <w:tcW w:w="1045" w:type="dxa"/>
          </w:tcPr>
          <w:p w:rsidR="001875DF" w:rsidRPr="00185D85" w:rsidRDefault="0066684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1875DF" w:rsidRPr="001875DF" w:rsidRDefault="001875D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урока</w:t>
            </w:r>
          </w:p>
        </w:tc>
      </w:tr>
      <w:tr w:rsidR="001875DF" w:rsidRPr="001875DF" w:rsidTr="000D5044">
        <w:tc>
          <w:tcPr>
            <w:tcW w:w="610" w:type="dxa"/>
          </w:tcPr>
          <w:p w:rsidR="001875DF" w:rsidRPr="001875DF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2" w:type="dxa"/>
          </w:tcPr>
          <w:p w:rsidR="001875DF" w:rsidRPr="001875DF" w:rsidRDefault="0095657E" w:rsidP="001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Проценты. </w:t>
            </w:r>
          </w:p>
        </w:tc>
        <w:tc>
          <w:tcPr>
            <w:tcW w:w="1045" w:type="dxa"/>
          </w:tcPr>
          <w:p w:rsidR="001875DF" w:rsidRPr="00185D85" w:rsidRDefault="0066684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1875DF" w:rsidRPr="001875DF" w:rsidRDefault="001875DF" w:rsidP="00666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 w:rsidR="0066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урока</w:t>
            </w:r>
          </w:p>
        </w:tc>
      </w:tr>
      <w:tr w:rsidR="001875DF" w:rsidRPr="001875DF" w:rsidTr="000D5044">
        <w:tc>
          <w:tcPr>
            <w:tcW w:w="610" w:type="dxa"/>
          </w:tcPr>
          <w:p w:rsidR="001875DF" w:rsidRPr="001875DF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</w:tcPr>
          <w:p w:rsidR="001875DF" w:rsidRPr="001875DF" w:rsidRDefault="0095657E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Бюджет.</w:t>
            </w:r>
          </w:p>
        </w:tc>
        <w:tc>
          <w:tcPr>
            <w:tcW w:w="1045" w:type="dxa"/>
          </w:tcPr>
          <w:p w:rsidR="001875DF" w:rsidRPr="00185D85" w:rsidRDefault="00D03EAB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875DF" w:rsidRPr="001875DF" w:rsidRDefault="001875D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1875DF" w:rsidRPr="001875DF" w:rsidRDefault="001875DF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урока</w:t>
            </w:r>
          </w:p>
        </w:tc>
      </w:tr>
      <w:tr w:rsidR="0095657E" w:rsidRPr="001875DF" w:rsidTr="000D5044">
        <w:tc>
          <w:tcPr>
            <w:tcW w:w="610" w:type="dxa"/>
          </w:tcPr>
          <w:p w:rsidR="0095657E" w:rsidRPr="001875DF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</w:tcPr>
          <w:p w:rsidR="0095657E" w:rsidRPr="001875DF" w:rsidRDefault="0095657E" w:rsidP="00960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1045" w:type="dxa"/>
          </w:tcPr>
          <w:p w:rsidR="0095657E" w:rsidRPr="00185D85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95657E" w:rsidRPr="001875DF" w:rsidRDefault="0066684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57E" w:rsidRPr="001875DF" w:rsidTr="000D5044">
        <w:tc>
          <w:tcPr>
            <w:tcW w:w="610" w:type="dxa"/>
          </w:tcPr>
          <w:p w:rsidR="0095657E" w:rsidRPr="001875DF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</w:tcPr>
          <w:p w:rsidR="0095657E" w:rsidRPr="001875DF" w:rsidRDefault="0095657E" w:rsidP="001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дроби. </w:t>
            </w:r>
          </w:p>
        </w:tc>
        <w:tc>
          <w:tcPr>
            <w:tcW w:w="1045" w:type="dxa"/>
          </w:tcPr>
          <w:p w:rsidR="0095657E" w:rsidRPr="00185D85" w:rsidRDefault="00D03EAB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95657E" w:rsidRPr="001875DF" w:rsidRDefault="0066684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5DF">
              <w:rPr>
                <w:rFonts w:ascii="Times New Roman" w:eastAsia="Calibri" w:hAnsi="Times New Roman" w:cs="Times New Roman"/>
                <w:sz w:val="24"/>
                <w:szCs w:val="24"/>
              </w:rPr>
              <w:t>В ходе урока</w:t>
            </w:r>
          </w:p>
        </w:tc>
      </w:tr>
      <w:tr w:rsidR="0095657E" w:rsidRPr="001875DF" w:rsidTr="000D5044">
        <w:tc>
          <w:tcPr>
            <w:tcW w:w="610" w:type="dxa"/>
          </w:tcPr>
          <w:p w:rsidR="0095657E" w:rsidRPr="001875DF" w:rsidRDefault="00185D85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2" w:type="dxa"/>
          </w:tcPr>
          <w:p w:rsidR="0095657E" w:rsidRDefault="0095657E" w:rsidP="0018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обобщение. </w:t>
            </w:r>
          </w:p>
          <w:p w:rsidR="0095657E" w:rsidRPr="001875DF" w:rsidRDefault="0095657E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:rsidR="0095657E" w:rsidRPr="001875DF" w:rsidRDefault="00D03EAB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95657E" w:rsidRPr="001875DF" w:rsidRDefault="0066684F" w:rsidP="00C97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95657E" w:rsidRPr="001875DF" w:rsidRDefault="0095657E" w:rsidP="00C97B3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12FA" w:rsidRPr="00C97B39" w:rsidRDefault="007D12FA" w:rsidP="00C97B3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75DF" w:rsidRPr="00185D85" w:rsidRDefault="001875DF" w:rsidP="00C97B39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5D85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5115"/>
        <w:gridCol w:w="1355"/>
        <w:gridCol w:w="1134"/>
        <w:gridCol w:w="992"/>
      </w:tblGrid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960FF7" w:rsidRPr="00960FF7" w:rsidTr="00960FF7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экономику. </w:t>
            </w: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экономике.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027E9A" w:rsidRDefault="00027E9A" w:rsidP="00027E9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матика. Математика вокруг нас.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9A" w:rsidRPr="00960FF7" w:rsidTr="00B07F03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 и десятичные дроби.</w:t>
            </w: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сложения и вычитания </w:t>
            </w:r>
            <w:proofErr w:type="gramStart"/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с  целыми</w:t>
            </w:r>
            <w:proofErr w:type="gramEnd"/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 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F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</w:t>
            </w: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с  целыми</w:t>
            </w:r>
            <w:proofErr w:type="gramEnd"/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числами 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9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027E9A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Оплата труда. Совместная производительность труда.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9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027E9A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на производительность труда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9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027E9A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на производительность труда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р. </w:t>
            </w: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«Действия с целыми числами и десятичными дробями».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о.</w:t>
            </w: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целыми числами и десятичными дробями».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E9A" w:rsidRPr="00960FF7" w:rsidTr="00050267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027E9A" w:rsidRPr="00960FF7" w:rsidRDefault="00027E9A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Calibri" w:hAnsi="Times New Roman" w:cs="Times New Roman"/>
                <w:sz w:val="24"/>
                <w:szCs w:val="24"/>
              </w:rPr>
              <w:t>Проценты.</w:t>
            </w: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DB6CA0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одной и нескольких частей от числа. Проценты в нашей жизни.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DB6CA0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027E9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1% и н</w:t>
            </w:r>
            <w:r w:rsidR="002E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ескольких процентов от числа.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DB6CA0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одному или нескольким его процентам.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FF7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DB6CA0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027E9A" w:rsidP="00960FF7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 на проценты.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960FF7" w:rsidRPr="00960FF7" w:rsidRDefault="00960FF7" w:rsidP="00960FF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E9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составных задач на проценты.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2F52CA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Бюджет.</w:t>
            </w: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 Расчет семейного бюджета.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DB6CA0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Оплата жилищно-коммунальных услуг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Оплата жилищно-коммунальных услуг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«Проценты».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rPr>
          <w:trHeight w:val="31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="006668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«Проценты».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8328BF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Меры длины.</w:t>
            </w: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Меры длины. Единицы измерения длины. Соотношение мер длины.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инструменты. Преобразование мер длины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 составных</w:t>
            </w:r>
            <w:proofErr w:type="gramEnd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 с мерами длины.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753161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Меры  площади</w:t>
            </w:r>
            <w:proofErr w:type="gramEnd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площади, </w:t>
            </w:r>
            <w:proofErr w:type="gramStart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единицы  измерения</w:t>
            </w:r>
            <w:proofErr w:type="gramEnd"/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величины площади,  соотношение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преобразование мер площади.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площади фигур и помещений.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DB6CA0">
        <w:trPr>
          <w:trHeight w:val="5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DB6CA0" w:rsidRDefault="00DB6CA0" w:rsidP="00DB6CA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6CA0">
              <w:rPr>
                <w:rFonts w:ascii="Times New Roman" w:hAnsi="Times New Roman" w:cs="Times New Roman"/>
                <w:sz w:val="24"/>
              </w:rPr>
              <w:t xml:space="preserve">Решение сложных задач на вычисление площадей.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DB6CA0">
        <w:trPr>
          <w:trHeight w:val="656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DB6CA0" w:rsidRDefault="00DB6CA0" w:rsidP="00DB6CA0">
            <w:pPr>
              <w:rPr>
                <w:rFonts w:ascii="Times New Roman" w:hAnsi="Times New Roman" w:cs="Times New Roman"/>
                <w:sz w:val="24"/>
              </w:rPr>
            </w:pPr>
            <w:r w:rsidRPr="00DB6CA0">
              <w:rPr>
                <w:rFonts w:ascii="Times New Roman" w:hAnsi="Times New Roman" w:cs="Times New Roman"/>
                <w:sz w:val="24"/>
              </w:rPr>
              <w:t xml:space="preserve">Решение сложных задач на вычисление площадей.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DB6CA0" w:rsidRDefault="00DB6CA0" w:rsidP="00DB6CA0">
            <w:pPr>
              <w:rPr>
                <w:rFonts w:ascii="Times New Roman" w:hAnsi="Times New Roman" w:cs="Times New Roman"/>
                <w:sz w:val="24"/>
              </w:rPr>
            </w:pPr>
            <w:r w:rsidRPr="00DB6CA0">
              <w:rPr>
                <w:rFonts w:ascii="Times New Roman" w:hAnsi="Times New Roman" w:cs="Times New Roman"/>
                <w:sz w:val="24"/>
              </w:rPr>
              <w:t xml:space="preserve">Решение сложных задач на вычисление площадей.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Площади занимаемых квартир. Работа с расчетными книжками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Площади занимаемых квартир. Работа с расчетными книжками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р.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мерами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длины, 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площади».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DB6CA0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«Действия с мерами длины, площади»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Меры массы.</w:t>
            </w: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Меры массы - единицы измерения величины массы. Соотношение мер массы.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прибо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ры. Преобразования мер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массы.  </w:t>
            </w:r>
            <w:proofErr w:type="gramEnd"/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мерами массы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CA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мерами массы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E336C4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объема.</w:t>
            </w: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Объем, вычисление объема. Способы измерения объема в быту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CA0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A969EA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DB6CA0" w:rsidRPr="00960FF7" w:rsidRDefault="00DB6CA0" w:rsidP="00DB6CA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р.</w:t>
            </w: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мерами веса и объема».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о.</w:t>
            </w: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мерами веса и объема».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A9637C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времени.</w:t>
            </w: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времени.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Соотношение, </w:t>
            </w: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преобразование</w:t>
            </w:r>
            <w:proofErr w:type="gramEnd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времени.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и обозначение дробных частей времени: четверть часа = 15 мин., без четверти часа = до… осталось 15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полчаса до…, спустя, после…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Расчет времени.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CA04E5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стоимости.</w:t>
            </w: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Меры стоимости. Денежные купюры и монеты.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Размен и обмен купюр и монет.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мерами измерения стоимости.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- цена. Прожиточный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инимум и минимальная зарплата.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мерами стоимости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мерами стоимости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мерами стоимости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 р.</w:t>
            </w: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мерами стоимости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о.</w:t>
            </w: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мерами стоимости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2E57E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Целые числа и десятичные дроби.</w:t>
            </w: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деление  целых</w:t>
            </w:r>
            <w:proofErr w:type="gramEnd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 и десятичных дробей на 10,100,1000.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Запись мер массы, длины, стоимости десятичными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целых чисел и десятичных </w:t>
            </w:r>
            <w:proofErr w:type="gramStart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дробей  на</w:t>
            </w:r>
            <w:proofErr w:type="gramEnd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двузначное и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целых чисел и десятичных </w:t>
            </w:r>
            <w:proofErr w:type="gramStart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дробей  на</w:t>
            </w:r>
            <w:proofErr w:type="gramEnd"/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двузначное и трехзначное число.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AD5B78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дроби.</w:t>
            </w: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9EA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дроби. Виды дробей.  Сравнение и преобразование дробей.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69EA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2E57E2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Все действия с обыкновенными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A969EA" w:rsidRPr="00960FF7" w:rsidRDefault="00A969EA" w:rsidP="00A969E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Все действия с обыкновенными дробями.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обыкновенными дробями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р.</w:t>
            </w: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«Действия с дробными числами».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D436F5"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обобщение.</w:t>
            </w: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Все действия с именованными числами.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1% и нескольких процентов от числа. Нахождение числа по одному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нескольким его процентам.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практического характера.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7E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практического характера.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 о. в годовой контрольной работе.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84F" w:rsidRPr="00960FF7" w:rsidTr="00960FF7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за год.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66684F" w:rsidRPr="00960FF7" w:rsidRDefault="0066684F" w:rsidP="0066684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0FF7" w:rsidRDefault="00960FF7" w:rsidP="00C97B3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875DF" w:rsidRPr="00185D85" w:rsidRDefault="001875DF" w:rsidP="00C97B39">
      <w:pPr>
        <w:spacing w:line="240" w:lineRule="auto"/>
        <w:ind w:left="405" w:firstLine="30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85D85">
        <w:rPr>
          <w:rFonts w:ascii="Times New Roman" w:eastAsia="Calibri" w:hAnsi="Times New Roman" w:cs="Times New Roman"/>
          <w:b/>
          <w:sz w:val="28"/>
          <w:szCs w:val="24"/>
        </w:rPr>
        <w:t>Требования к уровню подготовки обучающихся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Изучение математики по данной программе способствует формированию у обучающихся личностных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обучающихся с умственной отсталостью (интеллектуальными нарушениями).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97B39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чувство гордости за свою Родину, российский народ и историю России;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осознание роли своей страны в мировом развитии, уважительное отношение к семейным ценностям, бережное отношение к окружающему миру;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целостное восприятие окружающего мира;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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рефлексивную самооценку, умение анализировать свои действия и управлять ими.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навыки сотрудничества со взрослыми и сверстниками;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установку на здоровый образ жизни, наличие мотивации к творческому труду, к работе на результат.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97B39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знания и умения по математике, готовность их применения в быту.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натуральный ряд чисел от 1 до 1000000;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названия и обозначение единиц стоимости, длины, массы, времени, объема;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соотношение между единицами стоимости, длины, массы, времени, процента;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понятия «экономика», «производительность труда», «заработная плата» и ее виды, «бюджет», «прожиточный минимум», (знать за счет чего и как уменьшать расходы, если доход меньше прожиточного минимума), «потребительская корзина», «собственность», налоги и их виды, «профсоюзы» и зачем они нужны.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Обучающиеся должны уметь: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lastRenderedPageBreak/>
        <w:t xml:space="preserve"> выполняют письменные вычисления (сложение, вычитание, умножение, и деление на однозначное и двузначное число) с натуральными числами и десятичными дробями;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свободно оперировать мерами стоимости, длины, массы, времени;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решать простые задачи на нахождение части от числа, процентов от числа по его проценту;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решать составные задачи, требующие нескольких арифметических действий, для решения которых необходимо использовать знание зависимости между важнейшими величинами: цена - количество-  стоимость; площадью прямоугольника и длинами его сторон;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вычислять площадь и периметр прямоугольника, объем куба и параллелепипеда;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 xml:space="preserve"> заполнять бланки и производить расчеты по оплате коммунальных платежей; </w:t>
      </w:r>
    </w:p>
    <w:p w:rsidR="001875DF" w:rsidRPr="00C97B39" w:rsidRDefault="001875DF" w:rsidP="00C97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39">
        <w:rPr>
          <w:rFonts w:ascii="Times New Roman" w:hAnsi="Times New Roman" w:cs="Times New Roman"/>
          <w:sz w:val="24"/>
          <w:szCs w:val="24"/>
        </w:rPr>
        <w:t> производить действие на калькуляторе: сложение, вычитание, умножение и деление, нахождение нескольких процентов от числа и числа по нескольким процентам.</w:t>
      </w:r>
    </w:p>
    <w:p w:rsidR="001875DF" w:rsidRPr="00827814" w:rsidRDefault="001875DF" w:rsidP="00827814">
      <w:pPr>
        <w:ind w:left="405" w:firstLine="30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gramStart"/>
      <w:r w:rsidRPr="00827814">
        <w:rPr>
          <w:rFonts w:ascii="Times New Roman" w:eastAsia="Calibri" w:hAnsi="Times New Roman" w:cs="Times New Roman"/>
          <w:b/>
          <w:sz w:val="28"/>
          <w:szCs w:val="24"/>
        </w:rPr>
        <w:t>Критерии  и</w:t>
      </w:r>
      <w:proofErr w:type="gramEnd"/>
      <w:r w:rsidRPr="00827814">
        <w:rPr>
          <w:rFonts w:ascii="Times New Roman" w:eastAsia="Calibri" w:hAnsi="Times New Roman" w:cs="Times New Roman"/>
          <w:b/>
          <w:sz w:val="28"/>
          <w:szCs w:val="24"/>
        </w:rPr>
        <w:t xml:space="preserve"> нормы оценки знаний, умений, навыков</w:t>
      </w:r>
    </w:p>
    <w:p w:rsidR="001875DF" w:rsidRPr="00C97B39" w:rsidRDefault="001875DF" w:rsidP="00C97B39">
      <w:pPr>
        <w:ind w:left="405" w:firstLine="30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Оценка устных ответов по математике.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C97B39">
        <w:rPr>
          <w:rFonts w:ascii="Times New Roman" w:eastAsia="Calibri" w:hAnsi="Times New Roman" w:cs="Times New Roman"/>
          <w:b/>
          <w:sz w:val="24"/>
          <w:szCs w:val="24"/>
        </w:rPr>
        <w:t>«5»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1875DF" w:rsidRPr="00C97B39" w:rsidRDefault="001875DF" w:rsidP="00C97B3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1875DF" w:rsidRPr="00C97B39" w:rsidRDefault="001875DF" w:rsidP="00C97B3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:rsidR="001875DF" w:rsidRPr="00C97B39" w:rsidRDefault="001875DF" w:rsidP="00C97B3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Умеет производить и объяснять устные и письменные вычисления;</w:t>
      </w:r>
    </w:p>
    <w:p w:rsidR="001875DF" w:rsidRPr="00C97B39" w:rsidRDefault="001875DF" w:rsidP="00C97B3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Правильно узнает и называет геометрические фигуры, их элементы, положение фигур по отношению друг к другу на плоскости и в пространстве;</w:t>
      </w:r>
    </w:p>
    <w:p w:rsidR="001875DF" w:rsidRPr="00C97B39" w:rsidRDefault="001875DF" w:rsidP="00C97B39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Правильно выполняет работы по измерению и черчению с помощью измерительного и чертежного инструментов, умеет объяснять последовательность работы.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C97B39">
        <w:rPr>
          <w:rFonts w:ascii="Times New Roman" w:eastAsia="Calibri" w:hAnsi="Times New Roman" w:cs="Times New Roman"/>
          <w:b/>
          <w:sz w:val="24"/>
          <w:szCs w:val="24"/>
        </w:rPr>
        <w:t>«4»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его ответ в основном соответствует требованиям, установленным для оценки «5», но:</w:t>
      </w:r>
    </w:p>
    <w:p w:rsidR="001875DF" w:rsidRPr="00C97B39" w:rsidRDefault="001875DF" w:rsidP="00C97B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1875DF" w:rsidRPr="00C97B39" w:rsidRDefault="001875DF" w:rsidP="00C97B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</w:t>
      </w:r>
    </w:p>
    <w:p w:rsidR="001875DF" w:rsidRPr="00C97B39" w:rsidRDefault="001875DF" w:rsidP="00C97B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1875DF" w:rsidRPr="00C97B39" w:rsidRDefault="001875DF" w:rsidP="00C97B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1875DF" w:rsidRPr="00C97B39" w:rsidRDefault="001875DF" w:rsidP="00C97B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Выполняют работу по измерению и черчению с недостаточной точностью.</w:t>
      </w:r>
    </w:p>
    <w:p w:rsidR="001875DF" w:rsidRPr="00C97B39" w:rsidRDefault="001875DF" w:rsidP="00C97B39">
      <w:pPr>
        <w:ind w:left="708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C97B39">
        <w:rPr>
          <w:rFonts w:ascii="Times New Roman" w:eastAsia="Calibri" w:hAnsi="Times New Roman" w:cs="Times New Roman"/>
          <w:b/>
          <w:sz w:val="24"/>
          <w:szCs w:val="24"/>
        </w:rPr>
        <w:t>«3»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1875DF" w:rsidRPr="00C97B39" w:rsidRDefault="001875DF" w:rsidP="00C97B39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1875DF" w:rsidRPr="00C97B39" w:rsidRDefault="001875DF" w:rsidP="00C97B39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:rsidR="001875DF" w:rsidRPr="00C97B39" w:rsidRDefault="001875DF" w:rsidP="00C97B39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:rsidR="001875DF" w:rsidRPr="00C97B39" w:rsidRDefault="001875DF" w:rsidP="00C97B39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Узнает и называет геометрические фигуры, их элементы, положение фигур на плоскости, в пространстве со значительной помощью учителя, или учащихся, или с использованием записей и чертежей в тетрадях, в учебниках, на таблицах с помощью вопросов учителя;</w:t>
      </w:r>
    </w:p>
    <w:p w:rsidR="001875DF" w:rsidRPr="00C97B39" w:rsidRDefault="001875DF" w:rsidP="00C97B39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Правильно выполняет измерения и черчения после предварительного обсуждения последовательности работы, демонстрации приемов её выполнения.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C97B39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ставится  ученику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>, если он , обнаруживает незнание большей части программного материала, не может воспользоваться помощью учителя, других учащихся.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C97B39">
        <w:rPr>
          <w:rFonts w:ascii="Times New Roman" w:eastAsia="Calibri" w:hAnsi="Times New Roman" w:cs="Times New Roman"/>
          <w:b/>
          <w:sz w:val="24"/>
          <w:szCs w:val="24"/>
        </w:rPr>
        <w:t>«1»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 в том случае, если он обнаруживает полное незнание программного материала, соответствующего его познавательным возможностям.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Оценка письменных работ по математике.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  <w:t>Учитель проверяет и оценивает все письменные работы учащихся. При оценке письменных работ 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т.д.), либо комбинированными,  это зависит от цели работы, класса и объема проверяемого материала.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Объем контрольной работы должен быть таким, чтобы на её выполнение учащимся 4 – 9 классов требовалось 35 – 40 минут. Причем за указанное время учащиеся должны не только выполнить, но и успеть её проверить.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  <w:t>В комбинированную контрольную работу могут быть включены: 1 – 3 простые задачи, или 1 – 3 простые задачи и составная (начиная со 2 класса), или 2 составные задачи, примеры в 1 или несколько арифметических действия (в том числе и на порядок действий, начиная с 3 класса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),  математический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  <w:t xml:space="preserve">При оценке письменных работ учащихся по математике </w:t>
      </w: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грубыми ошибками 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следует считать: неверное выполнение вычислений вследствие неточного применения правил, неправильное решение задачи (неправильный 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выбор ,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выполнять измерении и построение геометрических фигур.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</w: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Негрубыми ошибками</w:t>
      </w: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чертежей, записей, небольшая неточность в измерении и черчении.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ab/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(название компонентов и результатов действий, величин и др.).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При оценке комбинированных работ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«5» 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ставится ,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если вся работа выполнена без ошибок.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«4» ставится, если в работе имеются 2-3 негрубые ошибки.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«3» 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«2» ставится, если не решены задачи, но сделаны попытки их решить и выполнено меньше половины заданий.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«1» ставится, если ученик не приступал к решению задач, не выполнил других заданий. 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Работы, состоящие из примеров и заданий, в которых не предусматривается решение задач.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«5» 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ставится ,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если все задания  выполнены без ошибок.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«4» ставится, если допущены 1-2 негрубые ошибки.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«3» ставится, если допущены 1-2 грубые ошибки или 3-4 негрубые.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«2» ставится, если допущены 3-4 грубые ошибки и ряд негрубых.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«1» ставится, если допущены ошибки в выполнении большей части заданий.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Работы, состоящие только из задач с геометрическим содержанием 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(решение задач на вычисление градусной меры угла, площадей, объемов и т.д.)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«5» ставится, если все задачи выполнены правильно.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«4» ставится, если допущены 1-2 негрубые ошибки при решении задач на вычисление или измерение, а выполнение выполнено недостаточно точно.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«3» ставится, если не решена одна из 2-3 данных задач на вычисление, если при измерении допущены 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Оценка «1» ставится, если не решены задачи на </w:t>
      </w:r>
      <w:proofErr w:type="gramStart"/>
      <w:r w:rsidRPr="00C97B39">
        <w:rPr>
          <w:rFonts w:ascii="Times New Roman" w:eastAsia="Calibri" w:hAnsi="Times New Roman" w:cs="Times New Roman"/>
          <w:sz w:val="24"/>
          <w:szCs w:val="24"/>
        </w:rPr>
        <w:t>вычисление ,</w:t>
      </w:r>
      <w:proofErr w:type="gramEnd"/>
      <w:r w:rsidRPr="00C97B39">
        <w:rPr>
          <w:rFonts w:ascii="Times New Roman" w:eastAsia="Calibri" w:hAnsi="Times New Roman" w:cs="Times New Roman"/>
          <w:sz w:val="24"/>
          <w:szCs w:val="24"/>
        </w:rPr>
        <w:t xml:space="preserve"> получены неверные результаты при измерениях, не построены заданные геометрические фигуры.</w:t>
      </w: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5DF" w:rsidRPr="00C97B39" w:rsidRDefault="001875DF" w:rsidP="00C97B39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7B39">
        <w:rPr>
          <w:rFonts w:ascii="Times New Roman" w:eastAsia="Calibri" w:hAnsi="Times New Roman" w:cs="Times New Roman"/>
          <w:b/>
          <w:i/>
          <w:sz w:val="24"/>
          <w:szCs w:val="24"/>
        </w:rPr>
        <w:t>Итоговая оценка знаний и умений учащихся.</w:t>
      </w:r>
    </w:p>
    <w:p w:rsidR="001875DF" w:rsidRPr="00C97B39" w:rsidRDefault="001875DF" w:rsidP="00C97B39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За учебную четверть (кроме 1 четверти 1 класса) и за год знания и умения учащихся оцениваются одним баллом.</w:t>
      </w:r>
    </w:p>
    <w:p w:rsidR="001875DF" w:rsidRPr="00C97B39" w:rsidRDefault="001875DF" w:rsidP="00C97B39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923468" w:rsidRPr="00185D85" w:rsidRDefault="001875DF" w:rsidP="00185D85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7B39">
        <w:rPr>
          <w:rFonts w:ascii="Times New Roman" w:eastAsia="Calibri" w:hAnsi="Times New Roman" w:cs="Times New Roman"/>
          <w:sz w:val="24"/>
          <w:szCs w:val="24"/>
        </w:rPr>
        <w:t>основание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sectPr w:rsidR="00923468" w:rsidRPr="00185D85" w:rsidSect="00FB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5E4"/>
    <w:multiLevelType w:val="hybridMultilevel"/>
    <w:tmpl w:val="708630D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CE629B"/>
    <w:multiLevelType w:val="hybridMultilevel"/>
    <w:tmpl w:val="43BCC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1AE"/>
    <w:multiLevelType w:val="hybridMultilevel"/>
    <w:tmpl w:val="FF2A7C4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6B7359"/>
    <w:multiLevelType w:val="hybridMultilevel"/>
    <w:tmpl w:val="DE20E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039A8"/>
    <w:multiLevelType w:val="hybridMultilevel"/>
    <w:tmpl w:val="D6ECC960"/>
    <w:lvl w:ilvl="0" w:tplc="FCFAC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0A2"/>
    <w:rsid w:val="00027E9A"/>
    <w:rsid w:val="000D5044"/>
    <w:rsid w:val="00146C19"/>
    <w:rsid w:val="00185D85"/>
    <w:rsid w:val="001875DF"/>
    <w:rsid w:val="002E57E2"/>
    <w:rsid w:val="004D0B27"/>
    <w:rsid w:val="004E00A2"/>
    <w:rsid w:val="00572280"/>
    <w:rsid w:val="0066684F"/>
    <w:rsid w:val="0079485D"/>
    <w:rsid w:val="007D12FA"/>
    <w:rsid w:val="00827814"/>
    <w:rsid w:val="00923468"/>
    <w:rsid w:val="0095657E"/>
    <w:rsid w:val="00960FF7"/>
    <w:rsid w:val="00A2147B"/>
    <w:rsid w:val="00A505FD"/>
    <w:rsid w:val="00A969EA"/>
    <w:rsid w:val="00C97B39"/>
    <w:rsid w:val="00D03EAB"/>
    <w:rsid w:val="00DB6CA0"/>
    <w:rsid w:val="00E63719"/>
    <w:rsid w:val="00F80F4B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86DF5-6723-4FDC-BFD3-CD5B017E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123</cp:lastModifiedBy>
  <cp:revision>9</cp:revision>
  <cp:lastPrinted>2024-10-14T05:39:00Z</cp:lastPrinted>
  <dcterms:created xsi:type="dcterms:W3CDTF">2024-09-17T04:02:00Z</dcterms:created>
  <dcterms:modified xsi:type="dcterms:W3CDTF">2024-10-14T05:40:00Z</dcterms:modified>
</cp:coreProperties>
</file>